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9F" w:rsidRPr="00222D12" w:rsidRDefault="00AD099F" w:rsidP="00D82733">
      <w:pPr>
        <w:spacing w:line="360" w:lineRule="auto"/>
        <w:jc w:val="center"/>
        <w:rPr>
          <w:b/>
          <w:bCs/>
          <w:sz w:val="24"/>
          <w:szCs w:val="24"/>
          <w:lang w:val="de-DE"/>
        </w:rPr>
      </w:pPr>
      <w:r w:rsidRPr="00222D12">
        <w:rPr>
          <w:b/>
          <w:bCs/>
          <w:sz w:val="24"/>
          <w:szCs w:val="24"/>
          <w:lang w:val="de-DE"/>
        </w:rPr>
        <w:t>Betr.: Bericht aus dem Projekt „Double-Degree-Program der Palacký Universität und der Paris-Lodron Universität Salzburg“, Nr. 73p4</w:t>
      </w:r>
    </w:p>
    <w:p w:rsidR="00AD099F" w:rsidRPr="00222D12" w:rsidRDefault="00AD099F" w:rsidP="00D82733">
      <w:pPr>
        <w:spacing w:line="360" w:lineRule="auto"/>
        <w:jc w:val="both"/>
        <w:rPr>
          <w:sz w:val="24"/>
          <w:szCs w:val="24"/>
          <w:lang w:val="de-DE"/>
        </w:rPr>
      </w:pPr>
    </w:p>
    <w:p w:rsidR="00AD099F" w:rsidRPr="00222D12" w:rsidRDefault="00AD099F" w:rsidP="00D82733">
      <w:pPr>
        <w:spacing w:line="360" w:lineRule="auto"/>
        <w:jc w:val="both"/>
        <w:rPr>
          <w:sz w:val="24"/>
          <w:szCs w:val="24"/>
          <w:lang w:val="de-DE"/>
        </w:rPr>
      </w:pPr>
      <w:r w:rsidRPr="00222D12">
        <w:rPr>
          <w:sz w:val="24"/>
          <w:szCs w:val="24"/>
          <w:lang w:val="de-DE"/>
        </w:rPr>
        <w:tab/>
      </w:r>
    </w:p>
    <w:p w:rsidR="00AD099F" w:rsidRPr="00222D12" w:rsidRDefault="00AD099F" w:rsidP="00D82733">
      <w:pPr>
        <w:spacing w:line="360" w:lineRule="auto"/>
        <w:ind w:firstLine="720"/>
        <w:jc w:val="both"/>
        <w:rPr>
          <w:sz w:val="24"/>
          <w:szCs w:val="24"/>
          <w:lang w:val="de-DE"/>
        </w:rPr>
      </w:pPr>
    </w:p>
    <w:p w:rsidR="00AD099F" w:rsidRPr="00222D12" w:rsidRDefault="00AD099F" w:rsidP="003B4CC5">
      <w:pPr>
        <w:spacing w:line="360" w:lineRule="auto"/>
        <w:ind w:firstLine="720"/>
        <w:jc w:val="both"/>
        <w:rPr>
          <w:sz w:val="24"/>
          <w:szCs w:val="24"/>
          <w:lang w:val="de-DE"/>
        </w:rPr>
      </w:pPr>
      <w:r w:rsidRPr="00222D12">
        <w:rPr>
          <w:sz w:val="24"/>
          <w:szCs w:val="24"/>
          <w:lang w:val="de-DE"/>
        </w:rPr>
        <w:t>In den Tagen vom  31. Mai bis 7. Juni 2015 fand in Olomouc ein siebentägiges Seminar der Studierenden der Salzburger Universität, die im Studienprogramm European Union Studies eingetragen sind. An diesem Seminar haben 26 Studenten der Paris-Lodron-Universität teilgenommen. Die ursprüngliche Zahl der Studierenden (15), wurde hinsichtlich eines großen Interesse, das erst nach der Projektantragstellung ersichtlich war, auf 26 erhöht, ohne dass dabei jedoch der beantragte//gewährte Betrag erhöht wurde. Aus den Mitteln AKTION Österreich – Tschechische Republik wurden also mehr Personen, als ursprünglich geplant wurde, unterstützt.</w:t>
      </w:r>
    </w:p>
    <w:p w:rsidR="00AD099F" w:rsidRPr="00222D12" w:rsidRDefault="00AD099F" w:rsidP="00544BD7">
      <w:pPr>
        <w:spacing w:line="360" w:lineRule="auto"/>
        <w:ind w:firstLine="720"/>
        <w:jc w:val="both"/>
        <w:rPr>
          <w:sz w:val="24"/>
          <w:szCs w:val="24"/>
          <w:lang w:val="de-DE"/>
        </w:rPr>
      </w:pPr>
      <w:r w:rsidRPr="00222D12">
        <w:rPr>
          <w:sz w:val="24"/>
          <w:szCs w:val="24"/>
          <w:lang w:val="de-DE"/>
        </w:rPr>
        <w:t>Im Rahmen dieses Studienaufenthaltes haben die Studierende von den Pädagogen der Olmützer Universität vorbereiteten Vorlesungen und Seminare besucht, damit sie einen Überblick über die Breite der an der Palacký-Universität Olmütz unterrichteten juristischen, politologischen und geistesswissenschaftlichen Fächer bekommen, die dem studierten Programm „European Union Studies“ entsprechen, und die dann von den österreichischen Studierenden im Rahmen eines Semesteraufenthalt (double-degree) gewählt werden können.</w:t>
      </w:r>
    </w:p>
    <w:p w:rsidR="00AD099F" w:rsidRPr="00222D12" w:rsidRDefault="00AD099F" w:rsidP="00B21DB2">
      <w:pPr>
        <w:spacing w:line="360" w:lineRule="auto"/>
        <w:ind w:firstLine="720"/>
        <w:jc w:val="both"/>
        <w:rPr>
          <w:sz w:val="24"/>
          <w:szCs w:val="24"/>
          <w:lang w:val="de-DE"/>
        </w:rPr>
      </w:pPr>
      <w:r w:rsidRPr="00222D12">
        <w:rPr>
          <w:sz w:val="24"/>
          <w:szCs w:val="24"/>
          <w:lang w:val="de-DE"/>
        </w:rPr>
        <w:t>Vorlesungen und Seminare wurden von diesen Pädagogen geleitet: PhDr. Oldřich Břenek, Mgr. et Mgr. Ondřej Filipec, Ph.D., JUDr. Ondrej Hamuľák, Ph.D., JUDr. Mag iur. Michal Malacka, Ph.D. MBA, Mgr. Petra Měšťánková, Ph.D., JUDr. Olga Pouperová, Ph.D., Mgr. et Mgr. Lukáš Ryšavý, JUDr. Ondřej Svaček, Ph.D., Mgr. Radomír Sztwiertnia, JUDr. Maxim Tomoszek, Ph.D., Mgr. Lucia Valentová, JUDr. Lenka Westphalová, Ph.D., JUDr. PhDr. Robert Zbíral, Ph.D.</w:t>
      </w:r>
    </w:p>
    <w:p w:rsidR="00AD099F" w:rsidRPr="00222D12" w:rsidRDefault="00AD099F" w:rsidP="003B4CC5">
      <w:pPr>
        <w:spacing w:line="360" w:lineRule="auto"/>
        <w:ind w:firstLine="720"/>
        <w:jc w:val="both"/>
        <w:rPr>
          <w:sz w:val="24"/>
          <w:szCs w:val="24"/>
          <w:lang w:val="de-DE"/>
        </w:rPr>
      </w:pPr>
      <w:r w:rsidRPr="00222D12">
        <w:rPr>
          <w:sz w:val="24"/>
          <w:szCs w:val="24"/>
          <w:lang w:val="de-DE"/>
        </w:rPr>
        <w:t>An jedem Tag absolvierten die Studenten immer mehrere Vorlesungen, bzw. Seminare, und hatten so die Möglichkeit gehabt, aktuelle Aspekte der europäischen und tschechisch-österreichischen Beziehungen kennen zu lernen. Realisierung dieses Seminars ist eine notwendige Voraussetzung fürs Bestehen eines gemeinsamen Double-Degree-Programms und zeigt sehr positive Ergebnisse. Gerade nach der Absolvierung dieses Olmützer Semina</w:t>
      </w:r>
      <w:bookmarkStart w:id="0" w:name="_GoBack"/>
      <w:bookmarkEnd w:id="0"/>
      <w:r w:rsidRPr="00222D12">
        <w:rPr>
          <w:sz w:val="24"/>
          <w:szCs w:val="24"/>
          <w:lang w:val="de-DE"/>
        </w:rPr>
        <w:t>rs entscheiden sich immer mehr Studenten aus Salzburg für die Kooperation beider Universitäten im Rahmen des Double-Degree-Programms. Im Sommersemester 2015 studierten an der Juridischen Fakultät der Palacký-Universität 4 Studenten aus Salzburg.</w:t>
      </w:r>
    </w:p>
    <w:p w:rsidR="00AD099F" w:rsidRPr="00222D12" w:rsidRDefault="00AD099F" w:rsidP="003B4CC5">
      <w:pPr>
        <w:spacing w:line="360" w:lineRule="auto"/>
        <w:ind w:firstLine="720"/>
        <w:jc w:val="both"/>
        <w:rPr>
          <w:sz w:val="24"/>
          <w:szCs w:val="24"/>
          <w:lang w:val="de-DE"/>
        </w:rPr>
      </w:pPr>
      <w:r w:rsidRPr="00222D12">
        <w:rPr>
          <w:sz w:val="24"/>
          <w:szCs w:val="24"/>
          <w:lang w:val="de-DE"/>
        </w:rPr>
        <w:t>Hinweis auf die Verbindung von politischen, rechtlichen und, wie sich in der Diskussionen zeigte, auch kulturellen Themen, sowie Aktualität dieser Fragen in Europa, waren wichtige Punkte und Vorteile dieses Seminars. Bedeutung dieser Begegnung lag auch in  Erkenntnis und Begreifen der historischen, politischen und kulturellen Entwicklung im europäischen Raum hinsichtlich der möglichen künftigen Entwicklung in der EU. Es diente auch dazu, die unterschiedlichen Erfahrungen und Erwartungen der gegenwärtigen politischen Entwicklung in der EU im Hinblick auf die Krise (wirtschaftliche, politische, kulturelle, europäische, weltweite) darzustellen. Inhaltlich war das Seminar nicht nur auf Fachdiskussionen orientiert, sonder auch auf Konsultationen verbunden mit Bewertung der Systematik der wissenschaftlich-pädagogischen Arbeit an beiden Arbeitsstellen und auf die Konzeption der politologischen Fächer an den juridischen Fakultäten mit diskutierter möglicher Einbeziehung der Studenten in die Kooperation beider Fakultäten.</w:t>
      </w:r>
    </w:p>
    <w:p w:rsidR="00AD099F" w:rsidRPr="00222D12" w:rsidRDefault="00AD099F" w:rsidP="003E3183">
      <w:pPr>
        <w:spacing w:line="360" w:lineRule="auto"/>
        <w:jc w:val="both"/>
        <w:rPr>
          <w:sz w:val="24"/>
          <w:szCs w:val="24"/>
          <w:lang w:val="de-DE"/>
        </w:rPr>
      </w:pPr>
      <w:r w:rsidRPr="00222D12">
        <w:rPr>
          <w:sz w:val="24"/>
          <w:szCs w:val="24"/>
          <w:lang w:val="de-DE"/>
        </w:rPr>
        <w:tab/>
        <w:t>Am Ende des Studienaufenthaltes wurden den Studierenden Urkunden über die Absolvierung dieses Kurses überreicht, die diesem Bericht beigelegt sind.</w:t>
      </w:r>
    </w:p>
    <w:p w:rsidR="00AD099F" w:rsidRPr="00222D12" w:rsidRDefault="00AD099F" w:rsidP="00963E07">
      <w:pPr>
        <w:spacing w:line="360" w:lineRule="auto"/>
        <w:ind w:left="4320"/>
        <w:jc w:val="both"/>
        <w:rPr>
          <w:sz w:val="24"/>
          <w:szCs w:val="24"/>
          <w:lang w:val="de-DE"/>
        </w:rPr>
      </w:pPr>
    </w:p>
    <w:p w:rsidR="00AD099F" w:rsidRPr="00222D12" w:rsidRDefault="00AD099F" w:rsidP="00B51534">
      <w:pPr>
        <w:spacing w:line="360" w:lineRule="auto"/>
        <w:ind w:left="5040" w:firstLine="720"/>
        <w:jc w:val="both"/>
        <w:rPr>
          <w:sz w:val="24"/>
          <w:szCs w:val="24"/>
          <w:lang w:val="de-DE"/>
        </w:rPr>
      </w:pPr>
      <w:r w:rsidRPr="00222D12">
        <w:rPr>
          <w:sz w:val="24"/>
          <w:szCs w:val="24"/>
          <w:lang w:val="de-DE"/>
        </w:rPr>
        <w:t>Mgr. et Mgr. Lukáš Ryšavý</w:t>
      </w:r>
    </w:p>
    <w:sectPr w:rsidR="00AD099F" w:rsidRPr="00222D12" w:rsidSect="00B21DB2">
      <w:type w:val="continuous"/>
      <w:pgSz w:w="11928" w:h="16846"/>
      <w:pgMar w:top="1409" w:right="1384" w:bottom="1276" w:left="152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CE2E56"/>
    <w:lvl w:ilvl="0">
      <w:numFmt w:val="bullet"/>
      <w:lvlText w:val="*"/>
      <w:lvlJc w:val="left"/>
    </w:lvl>
  </w:abstractNum>
  <w:num w:numId="1">
    <w:abstractNumId w:val="0"/>
    <w:lvlOverride w:ilvl="0">
      <w:lvl w:ilvl="0">
        <w:numFmt w:val="bullet"/>
        <w:lvlText w:val="V"/>
        <w:legacy w:legacy="1" w:legacySpace="0" w:legacyIndent="23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315"/>
    <w:rsid w:val="00032A5B"/>
    <w:rsid w:val="00037BD1"/>
    <w:rsid w:val="000B4E79"/>
    <w:rsid w:val="000C2A7B"/>
    <w:rsid w:val="001022AB"/>
    <w:rsid w:val="00137F31"/>
    <w:rsid w:val="00141186"/>
    <w:rsid w:val="0014340E"/>
    <w:rsid w:val="0017539C"/>
    <w:rsid w:val="001D21E6"/>
    <w:rsid w:val="001F2673"/>
    <w:rsid w:val="00202728"/>
    <w:rsid w:val="00222D12"/>
    <w:rsid w:val="00280241"/>
    <w:rsid w:val="002B57B9"/>
    <w:rsid w:val="002D1D64"/>
    <w:rsid w:val="00304C26"/>
    <w:rsid w:val="003122E1"/>
    <w:rsid w:val="003B4CC5"/>
    <w:rsid w:val="003B6E63"/>
    <w:rsid w:val="003E3183"/>
    <w:rsid w:val="00425618"/>
    <w:rsid w:val="00544BD7"/>
    <w:rsid w:val="005771E0"/>
    <w:rsid w:val="00587776"/>
    <w:rsid w:val="005B0565"/>
    <w:rsid w:val="005E07CE"/>
    <w:rsid w:val="00690983"/>
    <w:rsid w:val="006A5FF7"/>
    <w:rsid w:val="007879A4"/>
    <w:rsid w:val="007B5128"/>
    <w:rsid w:val="007B5FF7"/>
    <w:rsid w:val="00852AD8"/>
    <w:rsid w:val="008551CF"/>
    <w:rsid w:val="008B6EE6"/>
    <w:rsid w:val="00906580"/>
    <w:rsid w:val="00914FF5"/>
    <w:rsid w:val="00963E07"/>
    <w:rsid w:val="00994818"/>
    <w:rsid w:val="009E09D0"/>
    <w:rsid w:val="009F319B"/>
    <w:rsid w:val="00A6673E"/>
    <w:rsid w:val="00AD099F"/>
    <w:rsid w:val="00AD2E3B"/>
    <w:rsid w:val="00B02EDA"/>
    <w:rsid w:val="00B05315"/>
    <w:rsid w:val="00B21DB2"/>
    <w:rsid w:val="00B51534"/>
    <w:rsid w:val="00BA733F"/>
    <w:rsid w:val="00BB2A8F"/>
    <w:rsid w:val="00BF66CB"/>
    <w:rsid w:val="00C01726"/>
    <w:rsid w:val="00C32558"/>
    <w:rsid w:val="00C65A03"/>
    <w:rsid w:val="00C8669B"/>
    <w:rsid w:val="00D14FBC"/>
    <w:rsid w:val="00D3131C"/>
    <w:rsid w:val="00D5448D"/>
    <w:rsid w:val="00D82733"/>
    <w:rsid w:val="00E56B0E"/>
    <w:rsid w:val="00E7318A"/>
    <w:rsid w:val="00EA2B1B"/>
    <w:rsid w:val="00F01CAF"/>
    <w:rsid w:val="00F155CD"/>
    <w:rsid w:val="00F32BBC"/>
    <w:rsid w:val="00F43B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2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047571">
      <w:marLeft w:val="0"/>
      <w:marRight w:val="0"/>
      <w:marTop w:val="0"/>
      <w:marBottom w:val="0"/>
      <w:divBdr>
        <w:top w:val="none" w:sz="0" w:space="0" w:color="auto"/>
        <w:left w:val="none" w:sz="0" w:space="0" w:color="auto"/>
        <w:bottom w:val="none" w:sz="0" w:space="0" w:color="auto"/>
        <w:right w:val="none" w:sz="0" w:space="0" w:color="auto"/>
      </w:divBdr>
    </w:div>
    <w:div w:id="1416047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522</Words>
  <Characters>3083</Characters>
  <Application>Microsoft Office Outlook</Application>
  <DocSecurity>0</DocSecurity>
  <Lines>0</Lines>
  <Paragraphs>0</Paragraphs>
  <ScaleCrop>false</ScaleCrop>
  <Company>UP Olomouc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Právnická fakulta</dc:creator>
  <cp:keywords/>
  <dc:description/>
  <cp:lastModifiedBy>Lukáš</cp:lastModifiedBy>
  <cp:revision>3</cp:revision>
  <cp:lastPrinted>2007-11-28T11:24:00Z</cp:lastPrinted>
  <dcterms:created xsi:type="dcterms:W3CDTF">2015-07-22T07:51:00Z</dcterms:created>
  <dcterms:modified xsi:type="dcterms:W3CDTF">2015-07-22T07:57:00Z</dcterms:modified>
</cp:coreProperties>
</file>